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rPr>
      </w:pPr>
      <w:r w:rsidDel="00000000" w:rsidR="00000000" w:rsidRPr="00000000">
        <w:rPr>
          <w:rFonts w:ascii="Arial" w:cs="Arial" w:eastAsia="Arial" w:hAnsi="Arial"/>
          <w:b w:val="1"/>
          <w:rtl w:val="0"/>
        </w:rPr>
        <w:t xml:space="preserve">Podmínky ochrany osobních údajů</w:t>
      </w:r>
      <w:r w:rsidDel="00000000" w:rsidR="00000000" w:rsidRPr="00000000">
        <w:rPr>
          <w:rtl w:val="0"/>
        </w:rPr>
      </w:r>
    </w:p>
    <w:p w:rsidR="00000000" w:rsidDel="00000000" w:rsidP="00000000" w:rsidRDefault="00000000" w:rsidRPr="00000000" w14:paraId="00000002">
      <w:pPr>
        <w:ind w:firstLine="0"/>
        <w:rPr>
          <w:rFonts w:ascii="Arial" w:cs="Arial" w:eastAsia="Arial" w:hAnsi="Arial"/>
        </w:rPr>
      </w:pPr>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b w:val="1"/>
        </w:rPr>
      </w:pPr>
      <w:r w:rsidDel="00000000" w:rsidR="00000000" w:rsidRPr="00000000">
        <w:rPr>
          <w:rFonts w:ascii="Arial" w:cs="Arial" w:eastAsia="Arial" w:hAnsi="Arial"/>
          <w:b w:val="1"/>
          <w:rtl w:val="0"/>
        </w:rPr>
        <w:t xml:space="preserve">I.</w:t>
      </w:r>
    </w:p>
    <w:p w:rsidR="00000000" w:rsidDel="00000000" w:rsidP="00000000" w:rsidRDefault="00000000" w:rsidRPr="00000000" w14:paraId="00000004">
      <w:pPr>
        <w:ind w:firstLine="0"/>
        <w:jc w:val="center"/>
        <w:rPr>
          <w:rFonts w:ascii="Arial" w:cs="Arial" w:eastAsia="Arial" w:hAnsi="Arial"/>
          <w:b w:val="1"/>
        </w:rPr>
      </w:pPr>
      <w:r w:rsidDel="00000000" w:rsidR="00000000" w:rsidRPr="00000000">
        <w:rPr>
          <w:rFonts w:ascii="Arial" w:cs="Arial" w:eastAsia="Arial" w:hAnsi="Arial"/>
          <w:b w:val="1"/>
          <w:rtl w:val="0"/>
        </w:rPr>
        <w:t xml:space="preserve">Základní ustanovení</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Správcem osobních údajů podle čl. 4 bod 7 nařízení Evropského parlamentu a Rady (EU) 2016/679 o ochraně fyzických osob v souvislosti se zpracováním osobních údajů a o volném pohybu těchto údajů (dále jen: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GDPR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w:t>
      </w:r>
      <w:r w:rsidDel="00000000" w:rsidR="00000000" w:rsidRPr="00000000">
        <w:rPr>
          <w:rFonts w:ascii="Arial" w:cs="Arial" w:eastAsia="Arial" w:hAnsi="Arial"/>
          <w:rtl w:val="0"/>
        </w:rPr>
        <w:t xml:space="preserve"> Radka Hübnerová,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 01682865,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w:t>
      </w:r>
      <w:r w:rsidDel="00000000" w:rsidR="00000000" w:rsidRPr="00000000">
        <w:rPr>
          <w:rFonts w:ascii="Arial" w:cs="Arial" w:eastAsia="Arial" w:hAnsi="Arial"/>
          <w:rtl w:val="0"/>
        </w:rPr>
        <w:t xml:space="preserve"> Fr. Halase 725/10, Hradec Králové, 50009.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zapsaná v živnostenském rejstříku vedeném</w:t>
      </w:r>
      <w:r w:rsidDel="00000000" w:rsidR="00000000" w:rsidRPr="00000000">
        <w:rPr>
          <w:rFonts w:ascii="Arial" w:cs="Arial" w:eastAsia="Arial" w:hAnsi="Arial"/>
          <w:rtl w:val="0"/>
        </w:rPr>
        <w:t xml:space="preserve"> na živnostenském úřadě magistrátu města Hradce Králové.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(dále jen: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správce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Kontaktní údaje správce jsou: Radka Hübnerová</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adresa: Fr. Halase 725/10, </w:t>
      </w:r>
      <w:r w:rsidDel="00000000" w:rsidR="00000000" w:rsidRPr="00000000">
        <w:rPr>
          <w:rFonts w:ascii="Arial" w:cs="Arial" w:eastAsia="Arial" w:hAnsi="Arial"/>
          <w:rtl w:val="0"/>
        </w:rPr>
        <w:t xml:space="preserve">Hradec králové, 50009</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knopky.cz@gmail.com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+420 607 959 231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nejmenoval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pověřence pro ochranu osobních údajů.</w:t>
      </w:r>
    </w:p>
    <w:p w:rsidR="00000000" w:rsidDel="00000000" w:rsidP="00000000" w:rsidRDefault="00000000" w:rsidRPr="00000000" w14:paraId="0000000F">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ind w:firstLine="0"/>
        <w:jc w:val="center"/>
        <w:rPr>
          <w:rFonts w:ascii="Arial" w:cs="Arial" w:eastAsia="Arial" w:hAnsi="Arial"/>
          <w:b w:val="1"/>
        </w:rPr>
      </w:pPr>
      <w:r w:rsidDel="00000000" w:rsidR="00000000" w:rsidRPr="00000000">
        <w:rPr>
          <w:rFonts w:ascii="Arial" w:cs="Arial" w:eastAsia="Arial" w:hAnsi="Arial"/>
          <w:b w:val="1"/>
          <w:rtl w:val="0"/>
        </w:rPr>
        <w:t xml:space="preserve">II.</w:t>
      </w:r>
    </w:p>
    <w:p w:rsidR="00000000" w:rsidDel="00000000" w:rsidP="00000000" w:rsidRDefault="00000000" w:rsidRPr="00000000" w14:paraId="00000011">
      <w:pPr>
        <w:ind w:firstLine="0"/>
        <w:jc w:val="center"/>
        <w:rPr>
          <w:rFonts w:ascii="Arial" w:cs="Arial" w:eastAsia="Arial" w:hAnsi="Arial"/>
          <w:b w:val="1"/>
        </w:rPr>
      </w:pPr>
      <w:r w:rsidDel="00000000" w:rsidR="00000000" w:rsidRPr="00000000">
        <w:rPr>
          <w:rFonts w:ascii="Arial" w:cs="Arial" w:eastAsia="Arial" w:hAnsi="Arial"/>
          <w:b w:val="1"/>
          <w:rtl w:val="0"/>
        </w:rPr>
        <w:t xml:space="preserve">Zdroje a kategorie zpracovávaných osobních údajů</w:t>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zpracovává osobní údaje, které jste mu poskytl/a nebo osobní údaje, které správce získal na základě plnění Vaší objednávky:</w:t>
      </w:r>
    </w:p>
    <w:p w:rsidR="00000000" w:rsidDel="00000000" w:rsidP="00000000" w:rsidRDefault="00000000" w:rsidRPr="00000000" w14:paraId="0000001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jméno a příjmení</w:t>
      </w:r>
    </w:p>
    <w:p w:rsidR="00000000" w:rsidDel="00000000" w:rsidP="00000000" w:rsidRDefault="00000000" w:rsidRPr="00000000" w14:paraId="0000001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e-mailová adresa</w:t>
      </w:r>
    </w:p>
    <w:p w:rsidR="00000000" w:rsidDel="00000000" w:rsidP="00000000" w:rsidRDefault="00000000" w:rsidRPr="00000000" w14:paraId="0000001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poštovní adresa</w:t>
      </w:r>
    </w:p>
    <w:p w:rsidR="00000000" w:rsidDel="00000000" w:rsidP="00000000" w:rsidRDefault="00000000" w:rsidRPr="00000000" w14:paraId="0000001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w:t>
      </w:r>
    </w:p>
    <w:p w:rsidR="00000000" w:rsidDel="00000000" w:rsidP="00000000" w:rsidRDefault="00000000" w:rsidRPr="00000000" w14:paraId="0000001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zpracovává Vaše identifikační a kontaktní údaje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údaje nezbytné pro plnění smlouvy. </w:t>
      </w:r>
      <w:r w:rsidDel="00000000" w:rsidR="00000000" w:rsidRPr="00000000">
        <w:rPr>
          <w:rtl w:val="0"/>
        </w:rPr>
      </w:r>
    </w:p>
    <w:p w:rsidR="00000000" w:rsidDel="00000000" w:rsidP="00000000" w:rsidRDefault="00000000" w:rsidRPr="00000000" w14:paraId="00000019">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ind w:firstLine="0"/>
        <w:jc w:val="center"/>
        <w:rPr>
          <w:rFonts w:ascii="Arial" w:cs="Arial" w:eastAsia="Arial" w:hAnsi="Arial"/>
          <w:b w:val="1"/>
        </w:rPr>
      </w:pPr>
      <w:r w:rsidDel="00000000" w:rsidR="00000000" w:rsidRPr="00000000">
        <w:rPr>
          <w:rFonts w:ascii="Arial" w:cs="Arial" w:eastAsia="Arial" w:hAnsi="Arial"/>
          <w:b w:val="1"/>
          <w:rtl w:val="0"/>
        </w:rPr>
        <w:t xml:space="preserve">III.</w:t>
      </w:r>
    </w:p>
    <w:p w:rsidR="00000000" w:rsidDel="00000000" w:rsidP="00000000" w:rsidRDefault="00000000" w:rsidRPr="00000000" w14:paraId="0000001B">
      <w:pPr>
        <w:ind w:firstLine="0"/>
        <w:jc w:val="center"/>
        <w:rPr>
          <w:rFonts w:ascii="Arial" w:cs="Arial" w:eastAsia="Arial" w:hAnsi="Arial"/>
          <w:b w:val="1"/>
        </w:rPr>
      </w:pPr>
      <w:r w:rsidDel="00000000" w:rsidR="00000000" w:rsidRPr="00000000">
        <w:rPr>
          <w:rFonts w:ascii="Arial" w:cs="Arial" w:eastAsia="Arial" w:hAnsi="Arial"/>
          <w:b w:val="1"/>
          <w:rtl w:val="0"/>
        </w:rPr>
        <w:t xml:space="preserve">Zákonný důvod a účel zpracování osobních údajů</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Zákonným důvodem zpracování osobních údajů je </w:t>
      </w:r>
    </w:p>
    <w:p w:rsidR="00000000" w:rsidDel="00000000" w:rsidP="00000000" w:rsidRDefault="00000000" w:rsidRPr="00000000" w14:paraId="0000001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plnění smlouvy mezi Vámi a správcem podle čl. 6 odst. 1 písm. b) GDPR,</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splnění právní povinnosti správce podle čl. 6 odst. 1 písm. c) GDPR,</w:t>
      </w:r>
    </w:p>
    <w:p w:rsidR="00000000" w:rsidDel="00000000" w:rsidP="00000000" w:rsidRDefault="00000000" w:rsidRPr="00000000" w14:paraId="0000001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oprávněný zájem správce na poskytování přímého marketingu (zejména pro zasílání obchodních sdělení a newsletterů) podle čl. 6 odst. 1 písm. f) GDPR,</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Účelem zpracování osobních údajů je</w:t>
      </w:r>
    </w:p>
    <w:p w:rsidR="00000000" w:rsidDel="00000000" w:rsidP="00000000" w:rsidRDefault="00000000" w:rsidRPr="00000000" w14:paraId="0000002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000000" w:rsidDel="00000000" w:rsidP="00000000" w:rsidRDefault="00000000" w:rsidRPr="00000000" w14:paraId="0000002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plnění právních povinností vůči státu,</w:t>
      </w:r>
    </w:p>
    <w:p w:rsidR="00000000" w:rsidDel="00000000" w:rsidP="00000000" w:rsidRDefault="00000000" w:rsidRPr="00000000" w14:paraId="0000002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zasílání obchodních sdělení a činění dalších marketingových aktivit.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 strany správce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nedochází</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automatickému individuálnímu rozhodování ve smyslu čl. 22 GDPR.</w:t>
      </w:r>
    </w:p>
    <w:p w:rsidR="00000000" w:rsidDel="00000000" w:rsidP="00000000" w:rsidRDefault="00000000" w:rsidRPr="00000000" w14:paraId="00000026">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ind w:firstLine="0"/>
        <w:jc w:val="center"/>
        <w:rPr>
          <w:rFonts w:ascii="Arial" w:cs="Arial" w:eastAsia="Arial" w:hAnsi="Arial"/>
          <w:b w:val="1"/>
        </w:rPr>
      </w:pPr>
      <w:r w:rsidDel="00000000" w:rsidR="00000000" w:rsidRPr="00000000">
        <w:rPr>
          <w:rFonts w:ascii="Arial" w:cs="Arial" w:eastAsia="Arial" w:hAnsi="Arial"/>
          <w:b w:val="1"/>
          <w:rtl w:val="0"/>
        </w:rPr>
        <w:t xml:space="preserve">IV.</w:t>
      </w:r>
    </w:p>
    <w:p w:rsidR="00000000" w:rsidDel="00000000" w:rsidP="00000000" w:rsidRDefault="00000000" w:rsidRPr="00000000" w14:paraId="00000028">
      <w:pPr>
        <w:ind w:firstLine="0"/>
        <w:jc w:val="center"/>
        <w:rPr>
          <w:rFonts w:ascii="Arial" w:cs="Arial" w:eastAsia="Arial" w:hAnsi="Arial"/>
          <w:b w:val="1"/>
        </w:rPr>
      </w:pPr>
      <w:r w:rsidDel="00000000" w:rsidR="00000000" w:rsidRPr="00000000">
        <w:rPr>
          <w:rFonts w:ascii="Arial" w:cs="Arial" w:eastAsia="Arial" w:hAnsi="Arial"/>
          <w:b w:val="1"/>
          <w:rtl w:val="0"/>
        </w:rPr>
        <w:t xml:space="preserve">Doba uchovávání údajů</w:t>
      </w:r>
    </w:p>
    <w:p w:rsidR="00000000" w:rsidDel="00000000" w:rsidP="00000000" w:rsidRDefault="00000000" w:rsidRPr="00000000" w14:paraId="0000002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uchovává osobní údaje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 dobu nezbytnou k výkonu práv a povinností vyplývajících ze smluvního vztahu mezi Vámi a správcem a uplatňování nároků z těchto smluvních vztahů (po dobu 15 let od ukončení smluvního vztahu).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 dobu, než je odvolán souhlas se zpracováním osobních údajů pro účely marketingu, nejdéle</w:t>
      </w:r>
      <w:r w:rsidDel="00000000" w:rsidR="00000000" w:rsidRPr="00000000">
        <w:rPr>
          <w:rFonts w:ascii="Arial" w:cs="Arial" w:eastAsia="Arial" w:hAnsi="Arial"/>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let, jsou-li osobní údaje zpracovávány na základě souhlasu.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 uplynutí doby uchovávání osobních údajů správce osobní údaje vymaže. </w:t>
      </w:r>
    </w:p>
    <w:p w:rsidR="00000000" w:rsidDel="00000000" w:rsidP="00000000" w:rsidRDefault="00000000" w:rsidRPr="00000000" w14:paraId="0000002D">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E">
      <w:pPr>
        <w:ind w:firstLine="0"/>
        <w:jc w:val="center"/>
        <w:rPr>
          <w:rFonts w:ascii="Arial" w:cs="Arial" w:eastAsia="Arial" w:hAnsi="Arial"/>
          <w:b w:val="1"/>
        </w:rPr>
      </w:pPr>
      <w:r w:rsidDel="00000000" w:rsidR="00000000" w:rsidRPr="00000000">
        <w:rPr>
          <w:rFonts w:ascii="Arial" w:cs="Arial" w:eastAsia="Arial" w:hAnsi="Arial"/>
          <w:b w:val="1"/>
          <w:rtl w:val="0"/>
        </w:rPr>
        <w:t xml:space="preserve">V.</w:t>
      </w:r>
    </w:p>
    <w:p w:rsidR="00000000" w:rsidDel="00000000" w:rsidP="00000000" w:rsidRDefault="00000000" w:rsidRPr="00000000" w14:paraId="0000002F">
      <w:pPr>
        <w:ind w:firstLine="0"/>
        <w:jc w:val="center"/>
        <w:rPr>
          <w:rFonts w:ascii="Arial" w:cs="Arial" w:eastAsia="Arial" w:hAnsi="Arial"/>
          <w:b w:val="1"/>
        </w:rPr>
      </w:pPr>
      <w:r w:rsidDel="00000000" w:rsidR="00000000" w:rsidRPr="00000000">
        <w:rPr>
          <w:rFonts w:ascii="Arial" w:cs="Arial" w:eastAsia="Arial" w:hAnsi="Arial"/>
          <w:b w:val="1"/>
          <w:rtl w:val="0"/>
        </w:rPr>
        <w:t xml:space="preserve">Příjemci osobních údajů (subdodavatelé správce)</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Příjemci osobních údajů jsou osoby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podílející se na dodání zboží/služeb/realizaci plateb na základě smlouvy, </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zajišťující služby provozování e-shopu (Shoptet) a další služby v souvislosti s provozováním e-shopu,</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zajišťující marketingové služby.</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 úmyslu předat osobní údaje do třetí země (do země mimo EU) nebo mezinárodní organizaci.</w:t>
      </w:r>
    </w:p>
    <w:p w:rsidR="00000000" w:rsidDel="00000000" w:rsidP="00000000" w:rsidRDefault="00000000" w:rsidRPr="00000000" w14:paraId="00000035">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6">
      <w:pPr>
        <w:ind w:firstLine="0"/>
        <w:jc w:val="center"/>
        <w:rPr>
          <w:rFonts w:ascii="Arial" w:cs="Arial" w:eastAsia="Arial" w:hAnsi="Arial"/>
          <w:b w:val="1"/>
        </w:rPr>
      </w:pPr>
      <w:r w:rsidDel="00000000" w:rsidR="00000000" w:rsidRPr="00000000">
        <w:rPr>
          <w:rFonts w:ascii="Arial" w:cs="Arial" w:eastAsia="Arial" w:hAnsi="Arial"/>
          <w:b w:val="1"/>
          <w:rtl w:val="0"/>
        </w:rPr>
        <w:t xml:space="preserve">VI.</w:t>
      </w:r>
    </w:p>
    <w:p w:rsidR="00000000" w:rsidDel="00000000" w:rsidP="00000000" w:rsidRDefault="00000000" w:rsidRPr="00000000" w14:paraId="00000037">
      <w:pPr>
        <w:ind w:firstLine="0"/>
        <w:jc w:val="center"/>
        <w:rPr>
          <w:rFonts w:ascii="Arial" w:cs="Arial" w:eastAsia="Arial" w:hAnsi="Arial"/>
          <w:b w:val="1"/>
        </w:rPr>
      </w:pPr>
      <w:r w:rsidDel="00000000" w:rsidR="00000000" w:rsidRPr="00000000">
        <w:rPr>
          <w:rFonts w:ascii="Arial" w:cs="Arial" w:eastAsia="Arial" w:hAnsi="Arial"/>
          <w:b w:val="1"/>
          <w:rtl w:val="0"/>
        </w:rPr>
        <w:t xml:space="preserve">Zpracovatelé osobních údajů</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Zpracování osobních údajů je prováděno správcem, osobní údaje však pro něj mohou zpracovávat i tito zpracovatelé:</w:t>
      </w:r>
    </w:p>
    <w:p w:rsidR="00000000" w:rsidDel="00000000" w:rsidP="00000000" w:rsidRDefault="00000000" w:rsidRPr="00000000" w14:paraId="0000003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poskytovatel služby Mailchimp</w:t>
      </w:r>
    </w:p>
    <w:p w:rsidR="00000000" w:rsidDel="00000000" w:rsidP="00000000" w:rsidRDefault="00000000" w:rsidRPr="00000000" w14:paraId="0000003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případně další poskytovatel zpracovatelských softwarům služeb a aplikací, které však v současné době správce nevyužívá.</w:t>
      </w:r>
    </w:p>
    <w:p w:rsidR="00000000" w:rsidDel="00000000" w:rsidP="00000000" w:rsidRDefault="00000000" w:rsidRPr="00000000" w14:paraId="0000003B">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D">
      <w:pPr>
        <w:ind w:firstLine="0"/>
        <w:jc w:val="center"/>
        <w:rPr>
          <w:rFonts w:ascii="Arial" w:cs="Arial" w:eastAsia="Arial" w:hAnsi="Arial"/>
          <w:b w:val="1"/>
        </w:rPr>
      </w:pPr>
      <w:r w:rsidDel="00000000" w:rsidR="00000000" w:rsidRPr="00000000">
        <w:rPr>
          <w:rFonts w:ascii="Arial" w:cs="Arial" w:eastAsia="Arial" w:hAnsi="Arial"/>
          <w:b w:val="1"/>
          <w:rtl w:val="0"/>
        </w:rPr>
        <w:t xml:space="preserve">VI.</w:t>
      </w:r>
    </w:p>
    <w:p w:rsidR="00000000" w:rsidDel="00000000" w:rsidP="00000000" w:rsidRDefault="00000000" w:rsidRPr="00000000" w14:paraId="0000003E">
      <w:pPr>
        <w:ind w:firstLine="0"/>
        <w:jc w:val="center"/>
        <w:rPr>
          <w:rFonts w:ascii="Arial" w:cs="Arial" w:eastAsia="Arial" w:hAnsi="Arial"/>
          <w:b w:val="1"/>
        </w:rPr>
      </w:pPr>
      <w:r w:rsidDel="00000000" w:rsidR="00000000" w:rsidRPr="00000000">
        <w:rPr>
          <w:rFonts w:ascii="Arial" w:cs="Arial" w:eastAsia="Arial" w:hAnsi="Arial"/>
          <w:b w:val="1"/>
          <w:rtl w:val="0"/>
        </w:rPr>
        <w:t xml:space="preserve">Vaše práva</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podmínek stanovených v GDPR máte </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právo na přístup ke svým osobním údajům dle čl. 15 GDPR, </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právo opravu osobních údajů dle čl. 16 GDPR, popřípadě omezení zpracování dle čl. 18 GDPR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právo na výmaz osobních údajů dle čl. 17 GDPR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právo vznést námitku proti zpracování dle čl. 21 GDPR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právo na přenositelnost údajů dle čl. 20 GDPR</w:t>
      </w:r>
      <w:r w:rsidDel="00000000" w:rsidR="00000000" w:rsidRPr="00000000">
        <w:rPr>
          <w:rFonts w:ascii="Arial" w:cs="Arial" w:eastAsia="Arial" w:hAnsi="Arial"/>
          <w:rtl w:val="0"/>
        </w:rPr>
        <w:t xml:space="preserve"> a</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právo odvolat souhlas se zpracováním písemně nebo elektronicky na adresu nebo e-mail správce uvedený v čl. III těchto podmínek.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máte právo podat stížnost u Úřadu pro ochranu osobních údajů v případě, že se domníváte, že bylo porušeno Vaš</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právo na ochranu osobních údajů, případně se obrátit na soud.</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Podmínky zabezpečení osobních údajů</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prohlašuje, že přijal veškerá vhodná technická a organizační opatření k zabezpečení osobních údajů.</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přijal technická opatření k zabezpečení datových úložišť a úložišť osobních údajů v listinné podobě,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zejména</w:t>
      </w:r>
      <w:r w:rsidDel="00000000" w:rsidR="00000000" w:rsidRPr="00000000">
        <w:rPr>
          <w:rFonts w:ascii="Arial" w:cs="Arial" w:eastAsia="Arial" w:hAnsi="Arial"/>
          <w:rtl w:val="0"/>
        </w:rPr>
        <w:t xml:space="preserve"> zaheslování a antivirových programů.</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prohlašuje, že k osobním údajům mají přístup pouze jím pověřené osoby.</w:t>
      </w:r>
    </w:p>
    <w:p w:rsidR="00000000" w:rsidDel="00000000" w:rsidP="00000000" w:rsidRDefault="00000000" w:rsidRPr="00000000" w14:paraId="0000004D">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firstLine="0"/>
        <w:jc w:val="center"/>
        <w:rPr>
          <w:rFonts w:ascii="Arial" w:cs="Arial" w:eastAsia="Arial" w:hAnsi="Arial"/>
          <w:b w:val="1"/>
        </w:rPr>
      </w:pPr>
      <w:r w:rsidDel="00000000" w:rsidR="00000000" w:rsidRPr="00000000">
        <w:rPr>
          <w:rFonts w:ascii="Arial" w:cs="Arial" w:eastAsia="Arial" w:hAnsi="Arial"/>
          <w:b w:val="1"/>
          <w:rtl w:val="0"/>
        </w:rPr>
        <w:t xml:space="preserve">VIII.</w:t>
      </w:r>
    </w:p>
    <w:p w:rsidR="00000000" w:rsidDel="00000000" w:rsidP="00000000" w:rsidRDefault="00000000" w:rsidRPr="00000000" w14:paraId="0000004F">
      <w:pPr>
        <w:ind w:firstLine="0"/>
        <w:jc w:val="center"/>
        <w:rPr>
          <w:rFonts w:ascii="Arial" w:cs="Arial" w:eastAsia="Arial" w:hAnsi="Arial"/>
          <w:b w:val="1"/>
        </w:rPr>
      </w:pPr>
      <w:r w:rsidDel="00000000" w:rsidR="00000000" w:rsidRPr="00000000">
        <w:rPr>
          <w:rFonts w:ascii="Arial" w:cs="Arial" w:eastAsia="Arial" w:hAnsi="Arial"/>
          <w:b w:val="1"/>
          <w:rtl w:val="0"/>
        </w:rPr>
        <w:t xml:space="preserve">Závěrečná ustanovení</w:t>
      </w:r>
    </w:p>
    <w:p w:rsidR="00000000" w:rsidDel="00000000" w:rsidP="00000000" w:rsidRDefault="00000000" w:rsidRPr="00000000" w14:paraId="0000005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Odesláním objednávky z internetového objednávkového formuláře potvrzujete, že jste seznámen/a s podmínkami ochrany osobních údajů a že je v celém rozsahu přijímáte.</w:t>
      </w:r>
    </w:p>
    <w:p w:rsidR="00000000" w:rsidDel="00000000" w:rsidP="00000000" w:rsidRDefault="00000000" w:rsidRPr="00000000" w14:paraId="0000005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těmito podmínkami souhlasíte zaškrtnutím souhlasu prostřednictvím internetového formuláře. Zaškrtnutím souhlasu potvrzujete, že jste seznámen/a s podmínkami ochrany osobních údajů a že je v celém rozsahu přijímáte.</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 je oprávněn tyto podmínky změnit. Novou verzi podmínek ochrany osobních údajů zveřejní na svých internetových stránkách a zároveň Vám zašle novou verzi těchto podmínek Vaši e-mailovou adresu, kterou jste správci poskytl/a.</w:t>
      </w:r>
    </w:p>
    <w:p w:rsidR="00000000" w:rsidDel="00000000" w:rsidP="00000000" w:rsidRDefault="00000000" w:rsidRPr="00000000" w14:paraId="00000053">
      <w:pPr>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ind w:firstLine="0"/>
        <w:jc w:val="both"/>
        <w:rPr>
          <w:rFonts w:ascii="Arial" w:cs="Arial" w:eastAsia="Arial" w:hAnsi="Arial"/>
        </w:rPr>
      </w:pPr>
      <w:r w:rsidDel="00000000" w:rsidR="00000000" w:rsidRPr="00000000">
        <w:rPr>
          <w:rFonts w:ascii="Arial" w:cs="Arial" w:eastAsia="Arial" w:hAnsi="Arial"/>
          <w:rtl w:val="0"/>
        </w:rPr>
        <w:t xml:space="preserve">Tyto podmínky nabývají účinnosti dnem 01.02.2021.</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624"/>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840"/>
      </w:tabs>
      <w:spacing w:after="0" w:before="0" w:line="240" w:lineRule="auto"/>
      <w:ind w:left="0" w:right="0" w:firstLine="6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30480</wp:posOffset>
          </wp:positionV>
          <wp:extent cx="1571625" cy="533400"/>
          <wp:effectExtent b="0" l="0" r="0" t="0"/>
          <wp:wrapNone/>
          <wp:docPr descr="ShoptetLogo80px" id="6" name="image1.jpg"/>
          <a:graphic>
            <a:graphicData uri="http://schemas.openxmlformats.org/drawingml/2006/picture">
              <pic:pic>
                <pic:nvPicPr>
                  <pic:cNvPr descr="ShoptetLogo80px" id="0" name="image1.jpg"/>
                  <pic:cNvPicPr preferRelativeResize="0"/>
                </pic:nvPicPr>
                <pic:blipFill>
                  <a:blip r:embed="rId1"/>
                  <a:srcRect b="0" l="0" r="0" t="0"/>
                  <a:stretch>
                    <a:fillRect/>
                  </a:stretch>
                </pic:blipFill>
                <pic:spPr>
                  <a:xfrm>
                    <a:off x="0" y="0"/>
                    <a:ext cx="1571625" cy="5334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6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6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6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6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-254632</wp:posOffset>
          </wp:positionV>
          <wp:extent cx="1571625" cy="533400"/>
          <wp:effectExtent b="0" l="0" r="0" t="0"/>
          <wp:wrapNone/>
          <wp:docPr descr="ShoptetLogo80px" id="5" name="image1.jpg"/>
          <a:graphic>
            <a:graphicData uri="http://schemas.openxmlformats.org/drawingml/2006/picture">
              <pic:pic>
                <pic:nvPicPr>
                  <pic:cNvPr descr="ShoptetLogo80px" id="0" name="image1.jpg"/>
                  <pic:cNvPicPr preferRelativeResize="0"/>
                </pic:nvPicPr>
                <pic:blipFill>
                  <a:blip r:embed="rId1"/>
                  <a:srcRect b="0" l="0" r="0" t="0"/>
                  <a:stretch>
                    <a:fillRect/>
                  </a:stretch>
                </pic:blipFill>
                <pic:spPr>
                  <a:xfrm>
                    <a:off x="0" y="0"/>
                    <a:ext cx="1571625" cy="5334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6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line="276" w:lineRule="auto"/>
        <w:ind w:firstLine="62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624"/>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624"/>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624"/>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624"/>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624"/>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434CC5"/>
  </w:style>
  <w:style w:type="paragraph" w:styleId="Nadpis1">
    <w:name w:val="heading 1"/>
    <w:basedOn w:val="Normln"/>
    <w:next w:val="Normln"/>
    <w:link w:val="Nadpis1Char"/>
    <w:qFormat w:val="1"/>
    <w:rsid w:val="0050652E"/>
    <w:pPr>
      <w:keepNext w:val="1"/>
      <w:keepLines w:val="1"/>
      <w:spacing w:before="480" w:line="240" w:lineRule="auto"/>
      <w:outlineLvl w:val="0"/>
    </w:pPr>
    <w:rPr>
      <w:rFonts w:cstheme="majorBidi" w:eastAsiaTheme="majorEastAsia"/>
      <w:b w:val="1"/>
      <w:bCs w:val="1"/>
      <w:sz w:val="28"/>
      <w:szCs w:val="28"/>
    </w:rPr>
  </w:style>
  <w:style w:type="paragraph" w:styleId="Nadpis2">
    <w:name w:val="heading 2"/>
    <w:basedOn w:val="Normln"/>
    <w:next w:val="Normln"/>
    <w:link w:val="Nadpis2Char"/>
    <w:uiPriority w:val="9"/>
    <w:semiHidden w:val="1"/>
    <w:unhideWhenUsed w:val="1"/>
    <w:qFormat w:val="1"/>
    <w:rsid w:val="008D3F48"/>
    <w:pPr>
      <w:keepNext w:val="1"/>
      <w:keepLines w:val="1"/>
      <w:spacing w:before="200"/>
      <w:outlineLvl w:val="1"/>
    </w:pPr>
    <w:rPr>
      <w:rFonts w:asciiTheme="majorHAnsi" w:cstheme="majorBidi" w:eastAsiaTheme="majorEastAsia" w:hAnsiTheme="majorHAnsi"/>
      <w:b w:val="1"/>
      <w:bCs w:val="1"/>
      <w:sz w:val="24"/>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rsid w:val="0050652E"/>
    <w:rPr>
      <w:rFonts w:asciiTheme="minorHAnsi" w:cstheme="majorBidi" w:eastAsiaTheme="majorEastAsia" w:hAnsiTheme="minorHAnsi"/>
      <w:b w:val="1"/>
      <w:bCs w:val="1"/>
      <w:sz w:val="28"/>
      <w:szCs w:val="28"/>
    </w:rPr>
  </w:style>
  <w:style w:type="character" w:styleId="Nadpis2Char" w:customStyle="1">
    <w:name w:val="Nadpis 2 Char"/>
    <w:basedOn w:val="Standardnpsmoodstavce"/>
    <w:link w:val="Nadpis2"/>
    <w:uiPriority w:val="9"/>
    <w:semiHidden w:val="1"/>
    <w:rsid w:val="008D3F48"/>
    <w:rPr>
      <w:rFonts w:asciiTheme="majorHAnsi" w:cstheme="majorBidi" w:eastAsiaTheme="majorEastAsia" w:hAnsiTheme="majorHAnsi"/>
      <w:b w:val="1"/>
      <w:bCs w:val="1"/>
      <w:sz w:val="24"/>
      <w:szCs w:val="26"/>
    </w:rPr>
  </w:style>
  <w:style w:type="character" w:styleId="Hypertextovodkaz">
    <w:name w:val="Hyperlink"/>
    <w:basedOn w:val="Standardnpsmoodstavce"/>
    <w:uiPriority w:val="99"/>
    <w:unhideWhenUsed w:val="1"/>
    <w:rsid w:val="00B755B8"/>
    <w:rPr>
      <w:color w:val="0000ff" w:themeColor="hyperlink"/>
      <w:u w:val="single"/>
    </w:rPr>
  </w:style>
  <w:style w:type="paragraph" w:styleId="Prvniuroven" w:customStyle="1">
    <w:name w:val="Prvni_uroven"/>
    <w:basedOn w:val="slovanseznam"/>
    <w:next w:val="uroven2"/>
    <w:rsid w:val="00996502"/>
    <w:pPr>
      <w:keepNext w:val="1"/>
      <w:keepLines w:val="1"/>
      <w:widowControl w:val="0"/>
      <w:spacing w:after="240" w:before="480" w:line="280" w:lineRule="exact"/>
      <w:contextualSpacing w:val="0"/>
      <w:jc w:val="both"/>
      <w:outlineLvl w:val="0"/>
    </w:pPr>
    <w:rPr>
      <w:rFonts w:ascii="Garamond" w:cs="Times New Roman" w:eastAsia="Times New Roman" w:hAnsi="Garamond"/>
      <w:b w:val="1"/>
      <w:caps w:val="1"/>
      <w:sz w:val="24"/>
      <w:szCs w:val="24"/>
      <w:lang w:eastAsia="cs-CZ"/>
    </w:rPr>
  </w:style>
  <w:style w:type="paragraph" w:styleId="uroven2" w:customStyle="1">
    <w:name w:val="uroven_2"/>
    <w:basedOn w:val="Pokraovnseznamu2"/>
    <w:link w:val="uroven2Char"/>
    <w:rsid w:val="00996502"/>
    <w:pPr>
      <w:widowControl w:val="0"/>
      <w:numPr>
        <w:ilvl w:val="1"/>
        <w:numId w:val="5"/>
      </w:numPr>
      <w:spacing w:after="240" w:before="240" w:line="300" w:lineRule="atLeast"/>
      <w:ind w:left="901" w:hanging="544"/>
      <w:contextualSpacing w:val="0"/>
      <w:jc w:val="both"/>
      <w:outlineLvl w:val="1"/>
    </w:pPr>
    <w:rPr>
      <w:rFonts w:ascii="Garamond" w:cs="Times New Roman" w:eastAsia="Times New Roman" w:hAnsi="Garamond"/>
      <w:sz w:val="24"/>
      <w:szCs w:val="24"/>
    </w:rPr>
  </w:style>
  <w:style w:type="character" w:styleId="uroven2Char" w:customStyle="1">
    <w:name w:val="uroven_2 Char"/>
    <w:link w:val="uroven2"/>
    <w:rsid w:val="00996502"/>
    <w:rPr>
      <w:rFonts w:ascii="Garamond" w:cs="Times New Roman" w:eastAsia="Times New Roman" w:hAnsi="Garamond"/>
      <w:sz w:val="24"/>
      <w:szCs w:val="24"/>
    </w:rPr>
  </w:style>
  <w:style w:type="paragraph" w:styleId="slovanseznam">
    <w:name w:val="List Number"/>
    <w:basedOn w:val="Normln"/>
    <w:uiPriority w:val="99"/>
    <w:semiHidden w:val="1"/>
    <w:unhideWhenUsed w:val="1"/>
    <w:rsid w:val="00996502"/>
    <w:pPr>
      <w:tabs>
        <w:tab w:val="num" w:pos="397"/>
      </w:tabs>
      <w:ind w:left="397" w:hanging="397"/>
      <w:contextualSpacing w:val="1"/>
    </w:pPr>
  </w:style>
  <w:style w:type="paragraph" w:styleId="Pokraovnseznamu2">
    <w:name w:val="List Continue 2"/>
    <w:basedOn w:val="Normln"/>
    <w:uiPriority w:val="99"/>
    <w:semiHidden w:val="1"/>
    <w:unhideWhenUsed w:val="1"/>
    <w:rsid w:val="00996502"/>
    <w:pPr>
      <w:spacing w:after="120"/>
      <w:ind w:left="566"/>
      <w:contextualSpacing w:val="1"/>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val="1"/>
      <w:spacing w:line="280" w:lineRule="exact"/>
      <w:ind w:firstLine="0"/>
      <w:jc w:val="both"/>
    </w:pPr>
    <w:rPr>
      <w:rFonts w:ascii="Garamond" w:cs="Times New Roman" w:eastAsia="Times New Roman" w:hAnsi="Garamond"/>
      <w:sz w:val="20"/>
      <w:szCs w:val="20"/>
      <w:lang w:eastAsia="ar-SA"/>
    </w:rPr>
  </w:style>
  <w:style w:type="character" w:styleId="TextkomenteChar" w:customStyle="1">
    <w:name w:val="Text komentáře Char"/>
    <w:basedOn w:val="Standardnpsmoodstavce"/>
    <w:link w:val="Textkomente"/>
    <w:uiPriority w:val="99"/>
    <w:rsid w:val="00996502"/>
    <w:rPr>
      <w:rFonts w:ascii="Garamond" w:cs="Times New Roman" w:eastAsia="Times New Roman" w:hAnsi="Garamond"/>
      <w:sz w:val="20"/>
      <w:szCs w:val="20"/>
      <w:lang w:eastAsia="ar-SA"/>
    </w:rPr>
  </w:style>
  <w:style w:type="paragraph" w:styleId="Textbubliny">
    <w:name w:val="Balloon Text"/>
    <w:basedOn w:val="Normln"/>
    <w:link w:val="TextbublinyChar"/>
    <w:uiPriority w:val="99"/>
    <w:semiHidden w:val="1"/>
    <w:unhideWhenUsed w:val="1"/>
    <w:rsid w:val="00996502"/>
    <w:pPr>
      <w:spacing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996502"/>
    <w:rPr>
      <w:rFonts w:ascii="Tahoma" w:cs="Tahoma" w:hAnsi="Tahoma"/>
      <w:sz w:val="16"/>
      <w:szCs w:val="16"/>
    </w:rPr>
  </w:style>
  <w:style w:type="paragraph" w:styleId="Zhlav">
    <w:name w:val="header"/>
    <w:basedOn w:val="Normln"/>
    <w:link w:val="ZhlavChar"/>
    <w:uiPriority w:val="99"/>
    <w:unhideWhenUsed w:val="1"/>
    <w:rsid w:val="00ED3AF6"/>
    <w:pPr>
      <w:tabs>
        <w:tab w:val="center" w:pos="4536"/>
        <w:tab w:val="right" w:pos="9072"/>
      </w:tabs>
      <w:spacing w:line="240" w:lineRule="auto"/>
    </w:pPr>
  </w:style>
  <w:style w:type="character" w:styleId="ZhlavChar" w:customStyle="1">
    <w:name w:val="Záhlaví Char"/>
    <w:basedOn w:val="Standardnpsmoodstavce"/>
    <w:link w:val="Zhlav"/>
    <w:uiPriority w:val="99"/>
    <w:rsid w:val="00ED3AF6"/>
  </w:style>
  <w:style w:type="paragraph" w:styleId="Zpat">
    <w:name w:val="footer"/>
    <w:basedOn w:val="Normln"/>
    <w:link w:val="ZpatChar"/>
    <w:uiPriority w:val="99"/>
    <w:unhideWhenUsed w:val="1"/>
    <w:rsid w:val="00ED3AF6"/>
    <w:pPr>
      <w:tabs>
        <w:tab w:val="center" w:pos="4536"/>
        <w:tab w:val="right" w:pos="9072"/>
      </w:tabs>
      <w:spacing w:line="240" w:lineRule="auto"/>
    </w:pPr>
  </w:style>
  <w:style w:type="character" w:styleId="ZpatChar" w:customStyle="1">
    <w:name w:val="Zápatí Char"/>
    <w:basedOn w:val="Standardnpsmoodstavce"/>
    <w:link w:val="Zpat"/>
    <w:uiPriority w:val="99"/>
    <w:rsid w:val="00ED3AF6"/>
  </w:style>
  <w:style w:type="paragraph" w:styleId="Odstavecseseznamem">
    <w:name w:val="List Paragraph"/>
    <w:basedOn w:val="Normln"/>
    <w:uiPriority w:val="34"/>
    <w:qFormat w:val="1"/>
    <w:rsid w:val="00ED3AF6"/>
    <w:pPr>
      <w:ind w:left="720"/>
      <w:contextualSpacing w:val="1"/>
    </w:pPr>
  </w:style>
  <w:style w:type="paragraph" w:styleId="Pedmtkomente">
    <w:name w:val="annotation subject"/>
    <w:basedOn w:val="Textkomente"/>
    <w:next w:val="Textkomente"/>
    <w:link w:val="PedmtkomenteChar"/>
    <w:uiPriority w:val="99"/>
    <w:semiHidden w:val="1"/>
    <w:unhideWhenUsed w:val="1"/>
    <w:rsid w:val="00ED3AF6"/>
    <w:pPr>
      <w:widowControl w:val="1"/>
      <w:suppressAutoHyphens w:val="0"/>
      <w:spacing w:line="240" w:lineRule="auto"/>
      <w:ind w:firstLine="624"/>
      <w:jc w:val="left"/>
    </w:pPr>
    <w:rPr>
      <w:rFonts w:asciiTheme="minorHAnsi" w:cstheme="minorBidi" w:eastAsiaTheme="minorHAnsi" w:hAnsiTheme="minorHAnsi"/>
      <w:b w:val="1"/>
      <w:bCs w:val="1"/>
      <w:lang w:eastAsia="en-US"/>
    </w:rPr>
  </w:style>
  <w:style w:type="character" w:styleId="PedmtkomenteChar" w:customStyle="1">
    <w:name w:val="Předmět komentáře Char"/>
    <w:basedOn w:val="TextkomenteChar"/>
    <w:link w:val="Pedmtkomente"/>
    <w:uiPriority w:val="99"/>
    <w:semiHidden w:val="1"/>
    <w:rsid w:val="00ED3AF6"/>
    <w:rPr>
      <w:rFonts w:ascii="Garamond" w:cs="Times New Roman" w:eastAsia="Times New Roman" w:hAnsi="Garamond"/>
      <w:b w:val="1"/>
      <w:bCs w:val="1"/>
      <w:sz w:val="20"/>
      <w:szCs w:val="20"/>
      <w:lang w:eastAsia="ar-SA"/>
    </w:rPr>
  </w:style>
  <w:style w:type="paragraph" w:styleId="Revize">
    <w:name w:val="Revision"/>
    <w:hidden w:val="1"/>
    <w:uiPriority w:val="99"/>
    <w:semiHidden w:val="1"/>
    <w:rsid w:val="00A44F37"/>
    <w:pPr>
      <w:spacing w:line="240" w:lineRule="auto"/>
      <w:ind w:firstLine="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624"/>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uIkEe4Vk66dZuWVB0JwfHWjew==">AMUW2mUiM9Ig9UjbO224OacoCrd+6SvpoGY6e8+blh3SebJwZFMUBV18JzY635QXfvVtDrrob0R2QXth3+sGCbkWZ+xQmD7H5NKB8acm1RnzOn60ep81iHzxj5Wn3ZbPI92OmD31g+RsJIYCAR3OT9I/5ElcF5FEsZ36qxBDdTl6wj/bdCqRPxeCxfh5Pb9uCHcaGC9DW2X7qAjir1z3ReRM6sYs71fJZw==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2018-03-26T07:56:00Z</dcterms:created>
  <dc:creator>Eva Fialová</dc:creator>
</cp:coreProperties>
</file>